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A" w:rsidRPr="00924B8E" w:rsidRDefault="00185EAB" w:rsidP="009F473D">
      <w:pPr>
        <w:jc w:val="center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阿里云</w:t>
      </w:r>
      <w:r w:rsidRPr="00924B8E">
        <w:rPr>
          <w:rFonts w:ascii="微软雅黑" w:eastAsia="微软雅黑" w:hAnsi="微软雅黑"/>
          <w:sz w:val="28"/>
          <w:szCs w:val="28"/>
        </w:rPr>
        <w:t>操作</w:t>
      </w:r>
      <w:bookmarkStart w:id="0" w:name="_GoBack"/>
      <w:bookmarkEnd w:id="0"/>
    </w:p>
    <w:p w:rsidR="009F473D" w:rsidRPr="00924B8E" w:rsidRDefault="009F473D">
      <w:pPr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一、</w:t>
      </w:r>
      <w:r w:rsidRPr="00924B8E">
        <w:rPr>
          <w:rFonts w:ascii="微软雅黑" w:eastAsia="微软雅黑" w:hAnsi="微软雅黑"/>
          <w:sz w:val="28"/>
          <w:szCs w:val="28"/>
        </w:rPr>
        <w:t>登录操作</w:t>
      </w:r>
    </w:p>
    <w:p w:rsidR="00185EAB" w:rsidRPr="00924B8E" w:rsidRDefault="00185EAB" w:rsidP="00185EA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登录</w:t>
      </w:r>
      <w:r w:rsidRPr="00924B8E">
        <w:rPr>
          <w:rFonts w:ascii="微软雅黑" w:eastAsia="微软雅黑" w:hAnsi="微软雅黑"/>
          <w:sz w:val="28"/>
          <w:szCs w:val="28"/>
        </w:rPr>
        <w:t>阿里云：输入好账号密码，验证信息登录上阿里云</w:t>
      </w:r>
    </w:p>
    <w:p w:rsidR="00185EAB" w:rsidRPr="00924B8E" w:rsidRDefault="00185EAB" w:rsidP="00185EAB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274310" cy="1152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AB" w:rsidRPr="00924B8E" w:rsidRDefault="00AD7FE7" w:rsidP="00185EA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进入</w:t>
      </w:r>
      <w:r w:rsidRPr="00924B8E">
        <w:rPr>
          <w:rFonts w:ascii="微软雅黑" w:eastAsia="微软雅黑" w:hAnsi="微软雅黑"/>
          <w:sz w:val="28"/>
          <w:szCs w:val="28"/>
        </w:rPr>
        <w:t>控制台</w:t>
      </w:r>
    </w:p>
    <w:p w:rsidR="00AD7FE7" w:rsidRPr="00924B8E" w:rsidRDefault="00AD7FE7" w:rsidP="00185EA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选择</w:t>
      </w:r>
      <w:r w:rsidRPr="00924B8E">
        <w:rPr>
          <w:rFonts w:ascii="微软雅黑" w:eastAsia="微软雅黑" w:hAnsi="微软雅黑"/>
          <w:sz w:val="28"/>
          <w:szCs w:val="28"/>
        </w:rPr>
        <w:t>云服务器ecs</w:t>
      </w:r>
    </w:p>
    <w:p w:rsidR="00AD7FE7" w:rsidRPr="00924B8E" w:rsidRDefault="00AD7FE7" w:rsidP="00AD7FE7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2219048" cy="3333333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AB" w:rsidRPr="00924B8E" w:rsidRDefault="002D75C0" w:rsidP="00185EA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在实例</w:t>
      </w:r>
      <w:r w:rsidRPr="00924B8E">
        <w:rPr>
          <w:rFonts w:ascii="微软雅黑" w:eastAsia="微软雅黑" w:hAnsi="微软雅黑"/>
          <w:sz w:val="28"/>
          <w:szCs w:val="28"/>
        </w:rPr>
        <w:t>中选择正确的区域，就可以</w:t>
      </w:r>
      <w:r w:rsidRPr="00924B8E">
        <w:rPr>
          <w:rFonts w:ascii="微软雅黑" w:eastAsia="微软雅黑" w:hAnsi="微软雅黑" w:hint="eastAsia"/>
          <w:sz w:val="28"/>
          <w:szCs w:val="28"/>
        </w:rPr>
        <w:t>看见</w:t>
      </w:r>
      <w:r w:rsidRPr="00924B8E">
        <w:rPr>
          <w:rFonts w:ascii="微软雅黑" w:eastAsia="微软雅黑" w:hAnsi="微软雅黑"/>
          <w:sz w:val="28"/>
          <w:szCs w:val="28"/>
        </w:rPr>
        <w:t>云服务器，做相应的操作，包括远程登录，修改密码，有</w:t>
      </w:r>
      <w:r w:rsidRPr="00924B8E">
        <w:rPr>
          <w:rFonts w:ascii="微软雅黑" w:eastAsia="微软雅黑" w:hAnsi="微软雅黑" w:hint="eastAsia"/>
          <w:sz w:val="28"/>
          <w:szCs w:val="28"/>
        </w:rPr>
        <w:t>些</w:t>
      </w:r>
      <w:r w:rsidRPr="00924B8E">
        <w:rPr>
          <w:rFonts w:ascii="微软雅黑" w:eastAsia="微软雅黑" w:hAnsi="微软雅黑"/>
          <w:sz w:val="28"/>
          <w:szCs w:val="28"/>
        </w:rPr>
        <w:t>信息要做好相应的记录</w:t>
      </w:r>
    </w:p>
    <w:p w:rsidR="002D75C0" w:rsidRPr="00924B8E" w:rsidRDefault="002D75C0" w:rsidP="002D75C0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>
            <wp:extent cx="5274310" cy="17462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73" w:rsidRPr="00924B8E" w:rsidRDefault="00EA0473" w:rsidP="002D75C0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远程</w:t>
      </w:r>
      <w:r w:rsidRPr="00924B8E">
        <w:rPr>
          <w:rFonts w:ascii="微软雅黑" w:eastAsia="微软雅黑" w:hAnsi="微软雅黑"/>
          <w:sz w:val="28"/>
          <w:szCs w:val="28"/>
        </w:rPr>
        <w:t>登录上好，</w:t>
      </w:r>
      <w:r w:rsidR="0041542C" w:rsidRPr="00924B8E">
        <w:rPr>
          <w:rFonts w:ascii="微软雅黑" w:eastAsia="微软雅黑" w:hAnsi="微软雅黑" w:hint="eastAsia"/>
          <w:sz w:val="28"/>
          <w:szCs w:val="28"/>
        </w:rPr>
        <w:t>进行</w:t>
      </w:r>
      <w:r w:rsidR="0041542C" w:rsidRPr="00924B8E">
        <w:rPr>
          <w:rFonts w:ascii="微软雅黑" w:eastAsia="微软雅黑" w:hAnsi="微软雅黑"/>
          <w:sz w:val="28"/>
          <w:szCs w:val="28"/>
        </w:rPr>
        <w:t>软件的安装。</w:t>
      </w:r>
    </w:p>
    <w:p w:rsidR="00EA0473" w:rsidRPr="00924B8E" w:rsidRDefault="00EA0473" w:rsidP="002D75C0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</w:p>
    <w:p w:rsidR="0041542C" w:rsidRPr="00924B8E" w:rsidRDefault="0041542C" w:rsidP="002D75C0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</w:p>
    <w:p w:rsidR="0041542C" w:rsidRPr="00924B8E" w:rsidRDefault="0041542C" w:rsidP="0041542C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sz w:val="28"/>
          <w:szCs w:val="28"/>
        </w:rPr>
        <w:t>安全</w:t>
      </w:r>
      <w:r w:rsidRPr="00924B8E">
        <w:rPr>
          <w:rFonts w:ascii="微软雅黑" w:eastAsia="微软雅黑" w:hAnsi="微软雅黑" w:hint="eastAsia"/>
          <w:sz w:val="28"/>
          <w:szCs w:val="28"/>
        </w:rPr>
        <w:t>组</w:t>
      </w:r>
      <w:r w:rsidRPr="00924B8E">
        <w:rPr>
          <w:rFonts w:ascii="微软雅黑" w:eastAsia="微软雅黑" w:hAnsi="微软雅黑"/>
          <w:sz w:val="28"/>
          <w:szCs w:val="28"/>
        </w:rPr>
        <w:t>设定</w:t>
      </w:r>
    </w:p>
    <w:p w:rsidR="00185EAB" w:rsidRPr="00924B8E" w:rsidRDefault="00185EAB" w:rsidP="0041542C">
      <w:pPr>
        <w:rPr>
          <w:rFonts w:ascii="微软雅黑" w:eastAsia="微软雅黑" w:hAnsi="微软雅黑"/>
          <w:sz w:val="28"/>
          <w:szCs w:val="28"/>
        </w:rPr>
      </w:pPr>
    </w:p>
    <w:p w:rsidR="00266722" w:rsidRPr="00924B8E" w:rsidRDefault="00266722" w:rsidP="00266722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2000000" cy="4885714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4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AB" w:rsidRPr="00924B8E" w:rsidRDefault="003E287E" w:rsidP="0041542C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在右边</w:t>
      </w:r>
      <w:r w:rsidRPr="00924B8E">
        <w:rPr>
          <w:rFonts w:ascii="微软雅黑" w:eastAsia="微软雅黑" w:hAnsi="微软雅黑"/>
          <w:sz w:val="28"/>
          <w:szCs w:val="28"/>
        </w:rPr>
        <w:t>安全组进行设定</w:t>
      </w:r>
    </w:p>
    <w:p w:rsidR="003E287E" w:rsidRPr="00924B8E" w:rsidRDefault="003E287E" w:rsidP="003E287E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657850" cy="1506081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0214" cy="15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AB" w:rsidRPr="00924B8E" w:rsidRDefault="00440007" w:rsidP="0041542C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在</w:t>
      </w:r>
      <w:r w:rsidRPr="00924B8E">
        <w:rPr>
          <w:rFonts w:ascii="微软雅黑" w:eastAsia="微软雅黑" w:hAnsi="微软雅黑"/>
          <w:sz w:val="28"/>
          <w:szCs w:val="28"/>
        </w:rPr>
        <w:t>入方向和出方向做上配置</w:t>
      </w:r>
      <w:r w:rsidR="000A489D" w:rsidRPr="00924B8E">
        <w:rPr>
          <w:rFonts w:ascii="微软雅黑" w:eastAsia="微软雅黑" w:hAnsi="微软雅黑" w:hint="eastAsia"/>
          <w:sz w:val="28"/>
          <w:szCs w:val="28"/>
        </w:rPr>
        <w:t>，</w:t>
      </w:r>
      <w:r w:rsidR="000A489D" w:rsidRPr="00924B8E">
        <w:rPr>
          <w:rFonts w:ascii="微软雅黑" w:eastAsia="微软雅黑" w:hAnsi="微软雅黑"/>
          <w:sz w:val="28"/>
          <w:szCs w:val="28"/>
        </w:rPr>
        <w:t>点击添加</w:t>
      </w:r>
      <w:r w:rsidR="000A489D" w:rsidRPr="00924B8E">
        <w:rPr>
          <w:rFonts w:ascii="微软雅黑" w:eastAsia="微软雅黑" w:hAnsi="微软雅黑" w:hint="eastAsia"/>
          <w:sz w:val="28"/>
          <w:szCs w:val="28"/>
        </w:rPr>
        <w:t>安全</w:t>
      </w:r>
      <w:r w:rsidR="000A489D" w:rsidRPr="00924B8E">
        <w:rPr>
          <w:rFonts w:ascii="微软雅黑" w:eastAsia="微软雅黑" w:hAnsi="微软雅黑"/>
          <w:sz w:val="28"/>
          <w:szCs w:val="28"/>
        </w:rPr>
        <w:t>组规则</w:t>
      </w:r>
    </w:p>
    <w:p w:rsidR="000A489D" w:rsidRPr="00924B8E" w:rsidRDefault="000A489D" w:rsidP="000A489D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8115300" cy="1420618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16461" cy="14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65" w:rsidRPr="00924B8E" w:rsidRDefault="003C7165" w:rsidP="0041542C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 w:hint="eastAsia"/>
          <w:sz w:val="28"/>
          <w:szCs w:val="28"/>
        </w:rPr>
        <w:t>如果</w:t>
      </w:r>
      <w:r w:rsidRPr="00924B8E">
        <w:rPr>
          <w:rFonts w:ascii="微软雅黑" w:eastAsia="微软雅黑" w:hAnsi="微软雅黑"/>
          <w:sz w:val="28"/>
          <w:szCs w:val="28"/>
        </w:rPr>
        <w:t>有配置疑问的话，可以点击旁边的</w:t>
      </w:r>
      <w:r w:rsidRPr="00924B8E">
        <w:rPr>
          <w:rFonts w:ascii="微软雅黑" w:eastAsia="微软雅黑" w:hAnsi="微软雅黑" w:hint="eastAsia"/>
          <w:sz w:val="28"/>
          <w:szCs w:val="28"/>
        </w:rPr>
        <w:t>配置</w:t>
      </w:r>
      <w:r w:rsidRPr="00924B8E">
        <w:rPr>
          <w:rFonts w:ascii="微软雅黑" w:eastAsia="微软雅黑" w:hAnsi="微软雅黑"/>
          <w:sz w:val="28"/>
          <w:szCs w:val="28"/>
        </w:rPr>
        <w:t>帮助</w:t>
      </w:r>
    </w:p>
    <w:p w:rsidR="00185EAB" w:rsidRPr="00924B8E" w:rsidRDefault="003C7165" w:rsidP="00AC1AF9">
      <w:pPr>
        <w:pStyle w:val="a3"/>
        <w:ind w:left="360" w:firstLineChars="0" w:firstLine="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274310" cy="51238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AB" w:rsidRPr="00924B8E" w:rsidRDefault="0041542C" w:rsidP="00924B8E">
      <w:pPr>
        <w:ind w:firstLineChars="150" w:firstLine="420"/>
        <w:rPr>
          <w:rFonts w:ascii="微软雅黑" w:eastAsia="微软雅黑" w:hAnsi="微软雅黑"/>
          <w:sz w:val="28"/>
          <w:szCs w:val="28"/>
        </w:rPr>
      </w:pPr>
      <w:r w:rsidRPr="00924B8E">
        <w:rPr>
          <w:rFonts w:ascii="微软雅黑" w:eastAsia="微软雅黑" w:hAnsi="微软雅黑"/>
          <w:sz w:val="28"/>
          <w:szCs w:val="28"/>
        </w:rPr>
        <w:t>4</w:t>
      </w:r>
      <w:r w:rsidRPr="00924B8E">
        <w:rPr>
          <w:rFonts w:ascii="微软雅黑" w:eastAsia="微软雅黑" w:hAnsi="微软雅黑" w:hint="eastAsia"/>
          <w:sz w:val="28"/>
          <w:szCs w:val="28"/>
        </w:rPr>
        <w:t>、</w:t>
      </w:r>
      <w:r w:rsidR="00C53353" w:rsidRPr="00924B8E">
        <w:rPr>
          <w:rFonts w:ascii="微软雅黑" w:eastAsia="微软雅黑" w:hAnsi="微软雅黑" w:hint="eastAsia"/>
          <w:sz w:val="28"/>
          <w:szCs w:val="28"/>
        </w:rPr>
        <w:t>配置</w:t>
      </w:r>
      <w:r w:rsidRPr="00924B8E">
        <w:rPr>
          <w:rFonts w:ascii="微软雅黑" w:eastAsia="微软雅黑" w:hAnsi="微软雅黑"/>
          <w:sz w:val="28"/>
          <w:szCs w:val="28"/>
        </w:rPr>
        <w:t>好安全组后</w:t>
      </w:r>
      <w:r w:rsidRPr="00924B8E">
        <w:rPr>
          <w:rFonts w:ascii="微软雅黑" w:eastAsia="微软雅黑" w:hAnsi="微软雅黑" w:hint="eastAsia"/>
          <w:sz w:val="28"/>
          <w:szCs w:val="28"/>
        </w:rPr>
        <w:t>，</w:t>
      </w:r>
      <w:r w:rsidRPr="00924B8E">
        <w:rPr>
          <w:rFonts w:ascii="微软雅黑" w:eastAsia="微软雅黑" w:hAnsi="微软雅黑"/>
          <w:sz w:val="28"/>
          <w:szCs w:val="28"/>
        </w:rPr>
        <w:t>在百度中搜索端口扫描</w:t>
      </w:r>
      <w:r w:rsidRPr="00924B8E">
        <w:rPr>
          <w:rFonts w:ascii="微软雅黑" w:eastAsia="微软雅黑" w:hAnsi="微软雅黑" w:hint="eastAsia"/>
          <w:sz w:val="28"/>
          <w:szCs w:val="28"/>
        </w:rPr>
        <w:t>，</w:t>
      </w:r>
      <w:r w:rsidR="009F473D" w:rsidRPr="00924B8E">
        <w:rPr>
          <w:rFonts w:ascii="微软雅黑" w:eastAsia="微软雅黑" w:hAnsi="微软雅黑"/>
          <w:sz w:val="28"/>
          <w:szCs w:val="28"/>
        </w:rPr>
        <w:t>扫描检查下端口是否有开启</w:t>
      </w:r>
    </w:p>
    <w:p w:rsidR="00185EAB" w:rsidRPr="00924B8E" w:rsidRDefault="00185EAB" w:rsidP="0041542C">
      <w:pPr>
        <w:rPr>
          <w:rFonts w:ascii="微软雅黑" w:eastAsia="微软雅黑" w:hAnsi="微软雅黑"/>
          <w:sz w:val="28"/>
          <w:szCs w:val="28"/>
        </w:rPr>
      </w:pPr>
    </w:p>
    <w:sectPr w:rsidR="00185EAB" w:rsidRPr="00924B8E" w:rsidSect="00C93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C3" w:rsidRDefault="00B344C3" w:rsidP="00924B8E">
      <w:r>
        <w:separator/>
      </w:r>
    </w:p>
  </w:endnote>
  <w:endnote w:type="continuationSeparator" w:id="1">
    <w:p w:rsidR="00B344C3" w:rsidRDefault="00B344C3" w:rsidP="0092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C3" w:rsidRDefault="00B344C3" w:rsidP="00924B8E">
      <w:r>
        <w:separator/>
      </w:r>
    </w:p>
  </w:footnote>
  <w:footnote w:type="continuationSeparator" w:id="1">
    <w:p w:rsidR="00B344C3" w:rsidRDefault="00B344C3" w:rsidP="0092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DD1"/>
    <w:multiLevelType w:val="hybridMultilevel"/>
    <w:tmpl w:val="11D6AA88"/>
    <w:lvl w:ilvl="0" w:tplc="CDD60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E4968"/>
    <w:multiLevelType w:val="hybridMultilevel"/>
    <w:tmpl w:val="C6C631DA"/>
    <w:lvl w:ilvl="0" w:tplc="385A5568">
      <w:start w:val="2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DBB79A2"/>
    <w:multiLevelType w:val="hybridMultilevel"/>
    <w:tmpl w:val="7AAEC74A"/>
    <w:lvl w:ilvl="0" w:tplc="0B94AB3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063"/>
    <w:rsid w:val="000959AA"/>
    <w:rsid w:val="000A489D"/>
    <w:rsid w:val="00185EAB"/>
    <w:rsid w:val="00266722"/>
    <w:rsid w:val="002D75C0"/>
    <w:rsid w:val="003C7165"/>
    <w:rsid w:val="003E287E"/>
    <w:rsid w:val="0041542C"/>
    <w:rsid w:val="00440007"/>
    <w:rsid w:val="00924B8E"/>
    <w:rsid w:val="009F473D"/>
    <w:rsid w:val="00AC1AF9"/>
    <w:rsid w:val="00AC3A3D"/>
    <w:rsid w:val="00AD7FE7"/>
    <w:rsid w:val="00B344C3"/>
    <w:rsid w:val="00C53353"/>
    <w:rsid w:val="00C93D1D"/>
    <w:rsid w:val="00D576B7"/>
    <w:rsid w:val="00D93063"/>
    <w:rsid w:val="00EA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4B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B8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2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4B8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4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yaojingyun</cp:lastModifiedBy>
  <cp:revision>22</cp:revision>
  <dcterms:created xsi:type="dcterms:W3CDTF">2017-08-02T05:53:00Z</dcterms:created>
  <dcterms:modified xsi:type="dcterms:W3CDTF">2018-02-01T13:29:00Z</dcterms:modified>
</cp:coreProperties>
</file>